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8BFEC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鼻阻力测试仪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招标技术参数</w:t>
      </w:r>
    </w:p>
    <w:p w14:paraId="611EB678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一、技术参数</w:t>
      </w:r>
    </w:p>
    <w:p w14:paraId="41300B07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  <w:r>
        <w:rPr>
          <w:rFonts w:hint="default" w:ascii="宋体" w:hAnsi="宋体" w:eastAsia="宋体" w:cs="宋体"/>
          <w:b/>
          <w:color w:val="000000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一</w:t>
      </w:r>
      <w:r>
        <w:rPr>
          <w:rFonts w:hint="default" w:ascii="宋体" w:hAnsi="宋体" w:eastAsia="宋体" w:cs="宋体"/>
          <w:b/>
          <w:color w:val="000000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设备用途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：</w:t>
      </w:r>
    </w:p>
    <w:p w14:paraId="3BBA7797">
      <w:pPr>
        <w:pStyle w:val="8"/>
        <w:ind w:firstLine="48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设备包含鼻阻力测试，呼气检测与肺功能检测功能。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鼻阻力测试模块用于通过检测鼻腔气体流动参数，分析鼻腔气道阻力；</w:t>
      </w:r>
      <w:r>
        <w:rPr>
          <w:rFonts w:hint="eastAsia" w:ascii="宋体" w:hAnsi="宋体" w:eastAsia="宋体" w:cs="宋体"/>
          <w:sz w:val="24"/>
          <w:szCs w:val="24"/>
        </w:rPr>
        <w:t>呼气检测模块用于检测人体呼出气中的一氧化氮浓度；</w:t>
      </w:r>
      <w:r>
        <w:rPr>
          <w:rFonts w:hint="eastAsia" w:ascii="宋体" w:hAnsi="宋体" w:eastAsia="宋体" w:cs="宋体"/>
          <w:sz w:val="24"/>
          <w:szCs w:val="24"/>
          <w:lang w:val="en-US"/>
        </w:rPr>
        <w:t>肺功能检测模块用于过敏性鼻炎患者的肺功能检查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5CC0DF52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b/>
          <w:color w:val="00000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Times New Roman" w:cs="Times New Roman"/>
          <w:b/>
          <w:color w:val="000000"/>
          <w:kern w:val="2"/>
          <w:sz w:val="24"/>
          <w:szCs w:val="24"/>
          <w:lang w:val="en-US" w:eastAsia="zh-CN" w:bidi="ar-SA"/>
        </w:rPr>
        <w:t>二</w:t>
      </w:r>
      <w:r>
        <w:rPr>
          <w:rFonts w:hint="default" w:ascii="Times New Roman" w:hAnsi="Times New Roman" w:cs="Times New Roman"/>
          <w:b/>
          <w:color w:val="000000"/>
          <w:kern w:val="2"/>
          <w:sz w:val="24"/>
          <w:szCs w:val="24"/>
          <w:lang w:val="en-US" w:eastAsia="zh-CN" w:bidi="ar-SA"/>
        </w:rPr>
        <w:t>)、</w:t>
      </w: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</w:rPr>
        <w:t>性能参数</w:t>
      </w:r>
    </w:p>
    <w:p w14:paraId="465CEFFE">
      <w:pPr>
        <w:spacing w:line="360" w:lineRule="auto"/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1、设备自带</w:t>
      </w: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≥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10英寸触摸屏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。</w:t>
      </w:r>
    </w:p>
    <w:p w14:paraId="274E9E15">
      <w:pPr>
        <w:spacing w:line="360" w:lineRule="auto"/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、设备内置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highlight w:val="none"/>
          <w:lang w:val="en-US" w:eastAsia="zh-CN"/>
        </w:rPr>
        <w:t>蓄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电池，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在断电情况下可连续工作4小时以上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。</w:t>
      </w:r>
    </w:p>
    <w:p w14:paraId="76B2D85A">
      <w:pPr>
        <w:spacing w:line="360" w:lineRule="auto"/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设备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操作系统支持创建、录入并编辑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所需信息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并能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提供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管理与历史记录查看功能。</w:t>
      </w:r>
    </w:p>
    <w:p w14:paraId="764C3E99">
      <w:pPr>
        <w:spacing w:line="360" w:lineRule="auto"/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4、免费开放端口，支持与HIS系统连接。</w:t>
      </w:r>
    </w:p>
    <w:p w14:paraId="76EC7850">
      <w:pPr>
        <w:spacing w:line="360" w:lineRule="auto"/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5、配打印机，可打印中文A4纸报告单。</w:t>
      </w:r>
    </w:p>
    <w:p w14:paraId="188F9511">
      <w:pPr>
        <w:spacing w:line="360" w:lineRule="auto"/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6、质保期：整机质保≥3年。</w:t>
      </w:r>
    </w:p>
    <w:p w14:paraId="24FF3C91">
      <w:pPr>
        <w:spacing w:line="360" w:lineRule="auto"/>
        <w:rPr>
          <w:rFonts w:hint="default" w:ascii="Times New Roman" w:hAnsi="Times New Roman" w:eastAsia="宋体" w:cs="Times New Roman"/>
          <w:b/>
          <w:bCs/>
          <w:color w:val="000000"/>
          <w:sz w:val="24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 w:eastAsia="zh-CN"/>
        </w:rPr>
        <w:t>(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8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b/>
          <w:bCs/>
          <w:color w:val="000000"/>
          <w:sz w:val="24"/>
          <w:szCs w:val="28"/>
          <w:lang w:val="en-US" w:eastAsia="zh-CN"/>
        </w:rPr>
        <w:t>、鼻阻力测试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 w:eastAsia="zh-CN"/>
        </w:rPr>
        <w:t>模块参数</w:t>
      </w:r>
    </w:p>
    <w:p w14:paraId="522C0EFF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1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设备可测量以下参数：</w:t>
      </w:r>
    </w:p>
    <w:p w14:paraId="3E830BA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①左、右鼻腔吸气顶点阻力值Vrin（L/R）</w:t>
      </w:r>
    </w:p>
    <w:p w14:paraId="44674568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②左、右鼻腔呼气顶点阻力值Vrex（L/R）</w:t>
      </w:r>
    </w:p>
    <w:p w14:paraId="3A81934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③左、右鼻腔吸气有效阻力值Reffin（L/R）</w:t>
      </w:r>
    </w:p>
    <w:p w14:paraId="30293077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④左、右鼻腔呼气有效阻力值Reffex（L/R）、有效总阻力值</w:t>
      </w:r>
    </w:p>
    <w:p w14:paraId="7DB6BAE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⑤呼吸过程有效阻力对数值Log10R（Vr,Reff）</w:t>
      </w:r>
    </w:p>
    <w:p w14:paraId="2EEB7D2A">
      <w:p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、压力测量范围：-800pa～+800pa，压力分辨率：</w:t>
      </w: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1pa。</w:t>
      </w:r>
    </w:p>
    <w:p w14:paraId="5A7F22DC">
      <w:p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、流量测量范围：-800ml/s～+800 ml/s，流量分辨率：</w:t>
      </w: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≤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1ml/s。</w:t>
      </w:r>
    </w:p>
    <w:p w14:paraId="595E67D4">
      <w:p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、鼻阻力系统具有自动识别鼻阻塞程度（轻/中/重度/极重度）分级功能</w:t>
      </w:r>
    </w:p>
    <w:p w14:paraId="0F24A1D1">
      <w:p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、双向检测：可实时连续检测呼气、吸气指标，实时显示动态曲线，设备内微处理器自动消除偏离数据。可给出两侧鼻阻力大小参数对比表，并可实时打印。</w:t>
      </w:r>
    </w:p>
    <w:p w14:paraId="695F2160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设备拥有两种技术标准：</w:t>
      </w:r>
    </w:p>
    <w:p w14:paraId="2C677C7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①1984年欧洲标准“四象限鼻阻力”</w:t>
      </w:r>
    </w:p>
    <w:p w14:paraId="2DEC9E6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②2010年最新标准“四相位鼻阻力”</w:t>
      </w:r>
    </w:p>
    <w:p w14:paraId="4D148AB9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b w:val="0"/>
          <w:bCs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检测技术：</w:t>
      </w:r>
      <w:r>
        <w:rPr>
          <w:rFonts w:hint="default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特定压力75/100/150/300pa检测法和连续压力Broms检测法</w:t>
      </w:r>
    </w:p>
    <w:p w14:paraId="57C44FD1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4"/>
          <w:szCs w:val="24"/>
          <w:highlight w:val="none"/>
          <w:lang w:val="en-US" w:eastAsia="zh-CN"/>
        </w:rPr>
        <w:t>、设备支持使用100ml定标筒质控定标，确保检测数据准确性</w:t>
      </w:r>
    </w:p>
    <w:p w14:paraId="7C5C9F17"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cs="Times New Roman"/>
          <w:b/>
          <w:color w:val="000000"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>)、</w:t>
      </w:r>
      <w:r>
        <w:rPr>
          <w:rFonts w:hint="default" w:ascii="Times New Roman" w:hAnsi="Times New Roman" w:eastAsia="宋体" w:cs="Times New Roman"/>
          <w:b/>
          <w:color w:val="000000"/>
          <w:sz w:val="24"/>
          <w:szCs w:val="24"/>
          <w:lang w:val="en-US" w:eastAsia="zh-CN"/>
        </w:rPr>
        <w:t>一氧化氮检测</w:t>
      </w:r>
      <w:r>
        <w:rPr>
          <w:rFonts w:hint="default" w:ascii="Times New Roman" w:hAnsi="Times New Roman" w:cs="Times New Roman"/>
          <w:b/>
          <w:color w:val="000000"/>
          <w:sz w:val="24"/>
          <w:szCs w:val="24"/>
          <w:lang w:val="en-US" w:eastAsia="zh-CN"/>
        </w:rPr>
        <w:t>检测模块参数</w:t>
      </w:r>
    </w:p>
    <w:p w14:paraId="47972CE1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检测原理：电化学检测原理。</w:t>
      </w:r>
    </w:p>
    <w:p w14:paraId="62D64946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传感器类型：电化学传感器。传感器原理：电解质电池原理。</w:t>
      </w:r>
    </w:p>
    <w:p w14:paraId="64B5D8E0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测定范围：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3800ppb，分辨率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1ppb。</w:t>
      </w:r>
    </w:p>
    <w:p w14:paraId="322C7269">
      <w:pPr>
        <w:spacing w:line="360" w:lineRule="auto"/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测量结果重复性：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相对标准偏差应在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%内。</w:t>
      </w:r>
    </w:p>
    <w:p w14:paraId="0201119C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稳定性：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测量间隔在2小时内的浓度变化率在±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%内。</w:t>
      </w:r>
    </w:p>
    <w:p w14:paraId="413119EC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呼气时间：10 秒（成人模式）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6 秒（儿童模式）。</w:t>
      </w:r>
    </w:p>
    <w:p w14:paraId="18D6DE7F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自动恒定呼气流量：设备内置恒流控制系统，在0.8-3kPa任意变化的呼气压力下，均可保证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呼出流量保持稳定在50ml/s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10%或200ml/s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10%，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无需刻意控制，有效提高检测成功率。</w:t>
      </w:r>
    </w:p>
    <w:p w14:paraId="3D2F9ED2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训练模式：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可通过训练模式进行呼气训练，有效保证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受检者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正式测量时的成功率。</w:t>
      </w:r>
    </w:p>
    <w:p w14:paraId="1C9784BF"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Times New Roman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四</w:t>
      </w:r>
      <w:r>
        <w:rPr>
          <w:rFonts w:hint="default" w:ascii="Times New Roman" w:hAnsi="Times New Roman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2"/>
          <w:sz w:val="24"/>
          <w:szCs w:val="24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肺功能检测模块参数</w:t>
      </w:r>
    </w:p>
    <w:p w14:paraId="152EA83D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检测原理：压差检测原理。</w:t>
      </w:r>
    </w:p>
    <w:p w14:paraId="1AFEEF94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传感器类型：金属筛网压差式传感器。</w:t>
      </w:r>
    </w:p>
    <w:p w14:paraId="2D5CB660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流量测量范围：（0～16）L/s；流量精确范围：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5%或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0.17 L/s。</w:t>
      </w:r>
    </w:p>
    <w:p w14:paraId="32A35C5A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容量测量范围：（0～10）L；容量精确范围：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3%或者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0.05L。</w:t>
      </w:r>
    </w:p>
    <w:p w14:paraId="67CD0E4E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气流阻力：流量测量范围内小于0.35Kpa/（L/s）。</w:t>
      </w:r>
    </w:p>
    <w:p w14:paraId="0533596A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6、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频率响应：应不超过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12%或者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0.25 L/s，取其大者。</w:t>
      </w:r>
    </w:p>
    <w:p w14:paraId="56EA93C0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7、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呼吸频率：0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～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120BPM，测量误差为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10%或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±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1BPM，取其大者。</w:t>
      </w:r>
    </w:p>
    <w:p w14:paraId="271C2ACF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双向检测：可实时连续检测呼气、吸气指标，实时显示动态曲线（流量容积曲线、时间容积曲线）。</w:t>
      </w:r>
    </w:p>
    <w:p w14:paraId="4453538A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软件功能：受检者数据管理、以图表方式重现数据、测试期间实时数据显示、实时显示检测期间的FVC、 SVC、MVV等图形及数值、在测试期间的流量－容积环，在FVC中显示、可自动分析检测结果。</w:t>
      </w:r>
    </w:p>
    <w:p w14:paraId="39EC249F">
      <w:pPr>
        <w:spacing w:line="360" w:lineRule="auto"/>
        <w:rPr>
          <w:rFonts w:hint="default"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color w:val="00000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</w:rPr>
        <w:t>标定功能：具备自动测量环境参数(温度、湿度、大气压)并进行BTPS自动修正功能；可通过定标筒进行常规定标和三流速定标。</w:t>
      </w:r>
    </w:p>
    <w:p w14:paraId="FD7A13E5">
      <w:pPr>
        <w:rPr>
          <w:rFonts w:hint="default"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000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5F94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930E4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697A35"/>
    <w:rsid w:val="7C1B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 w:val="0"/>
      <w:tabs>
        <w:tab w:val="left" w:pos="1560"/>
      </w:tabs>
      <w:adjustRightInd w:val="0"/>
      <w:snapToGrid w:val="0"/>
      <w:spacing w:before="40" w:after="40"/>
      <w:ind w:left="0" w:right="0" w:firstLine="480"/>
      <w:outlineLvl w:val="2"/>
    </w:pPr>
    <w:rPr>
      <w:rFonts w:ascii="Arial" w:hAnsi="Arial" w:eastAsia="PMingLiU" w:cs="Times New Roman"/>
      <w:kern w:val="0"/>
      <w:sz w:val="24"/>
      <w:szCs w:val="20"/>
      <w:lang w:eastAsia="zh-TW"/>
    </w:rPr>
  </w:style>
  <w:style w:type="paragraph" w:styleId="3">
    <w:name w:val="heading 4"/>
    <w:basedOn w:val="1"/>
    <w:next w:val="1"/>
    <w:qFormat/>
    <w:uiPriority w:val="0"/>
    <w:pPr>
      <w:keepNext/>
      <w:widowControl w:val="0"/>
      <w:tabs>
        <w:tab w:val="left" w:pos="2260"/>
      </w:tabs>
      <w:adjustRightInd w:val="0"/>
      <w:snapToGrid w:val="0"/>
      <w:spacing w:before="40" w:after="40"/>
      <w:ind w:left="0" w:right="0" w:firstLine="480"/>
      <w:outlineLvl w:val="3"/>
    </w:pPr>
    <w:rPr>
      <w:rFonts w:ascii="Arial" w:hAnsi="Arial" w:eastAsia="PMingLiU" w:cs="Times New Roman"/>
      <w:kern w:val="0"/>
      <w:sz w:val="24"/>
      <w:szCs w:val="20"/>
      <w:lang w:eastAsia="zh-TW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设定的正文"/>
    <w:basedOn w:val="1"/>
    <w:uiPriority w:val="0"/>
    <w:pPr>
      <w:spacing w:line="360" w:lineRule="auto"/>
    </w:pPr>
    <w:rPr>
      <w:rFonts w:eastAsia="PMingLiU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1244</Words>
  <Characters>1431</Characters>
  <Paragraphs>59</Paragraphs>
  <TotalTime>4</TotalTime>
  <ScaleCrop>false</ScaleCrop>
  <LinksUpToDate>false</LinksUpToDate>
  <CharactersWithSpaces>1437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2025-06-17T01:12:00Z</dcterms:created>
  <dc:creator>31773</dc:creator>
  <cp:lastModifiedBy>WPS_1730333814</cp:lastModifiedBy>
  <dcterms:modified xsi:type="dcterms:W3CDTF">2025-12-24T01:40:45Z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eyJoZGlkIjoiYjAwYzZhYzc3YTFlMmVlYmY4MTVhN2M1ZDIzZTYwZWMiLCJ1c2VySWQiOiIxNjQ5NTE2NDUzIn0=</vt:lpwstr>
  </property>
  <property fmtid="{D5CDD505-2E9C-101B-9397-08002B2CF9AE}" pid="4" name="ICV">
    <vt:lpwstr>7DA9C62145E640FB997595C5C52C27FF_13</vt:lpwstr>
  </property>
</Properties>
</file>